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B1" w:rsidRDefault="00EF71EA">
      <w:r>
        <w:t>NAZIV UDRUGE</w:t>
      </w:r>
      <w:r w:rsidR="00B8002D">
        <w:t>: SPECIJALNA OLIMPIJADA HRVATSKE</w:t>
      </w:r>
    </w:p>
    <w:p w:rsidR="00EF71EA" w:rsidRDefault="00085488">
      <w:r>
        <w:t>FINANCIJSKI PLAN ZA 2021</w:t>
      </w:r>
      <w:r w:rsidR="00EF71EA">
        <w:t xml:space="preserve">. GODINU </w:t>
      </w:r>
    </w:p>
    <w:tbl>
      <w:tblPr>
        <w:tblStyle w:val="Reetkatablice"/>
        <w:tblpPr w:leftFromText="180" w:rightFromText="180" w:vertAnchor="text" w:horzAnchor="margin" w:tblpY="490"/>
        <w:tblW w:w="9351" w:type="dxa"/>
        <w:tblLook w:val="04A0" w:firstRow="1" w:lastRow="0" w:firstColumn="1" w:lastColumn="0" w:noHBand="0" w:noVBand="1"/>
      </w:tblPr>
      <w:tblGrid>
        <w:gridCol w:w="4820"/>
        <w:gridCol w:w="4531"/>
      </w:tblGrid>
      <w:tr w:rsidR="00EF71EA" w:rsidTr="00EF71EA">
        <w:tc>
          <w:tcPr>
            <w:tcW w:w="4820" w:type="dxa"/>
          </w:tcPr>
          <w:p w:rsidR="00EF71EA" w:rsidRDefault="00EF71EA" w:rsidP="00CF4B6E">
            <w:pPr>
              <w:jc w:val="center"/>
            </w:pPr>
            <w:r>
              <w:t>PRIHODI</w:t>
            </w:r>
          </w:p>
        </w:tc>
        <w:tc>
          <w:tcPr>
            <w:tcW w:w="4531" w:type="dxa"/>
          </w:tcPr>
          <w:p w:rsidR="00EF71EA" w:rsidRDefault="00EF71EA" w:rsidP="008165C1">
            <w:pPr>
              <w:jc w:val="center"/>
            </w:pPr>
            <w:r>
              <w:t>IZNOS</w:t>
            </w:r>
          </w:p>
        </w:tc>
      </w:tr>
      <w:tr w:rsidR="00EF71EA" w:rsidTr="00EF71EA">
        <w:tc>
          <w:tcPr>
            <w:tcW w:w="4820" w:type="dxa"/>
          </w:tcPr>
          <w:p w:rsidR="00CF4B6E" w:rsidRDefault="00CF4B6E" w:rsidP="00EF71EA">
            <w:r>
              <w:t xml:space="preserve">Primici od prodaje roba i pružanja usluga </w:t>
            </w:r>
          </w:p>
        </w:tc>
        <w:tc>
          <w:tcPr>
            <w:tcW w:w="4531" w:type="dxa"/>
          </w:tcPr>
          <w:p w:rsidR="00EF71EA" w:rsidRDefault="00B8002D" w:rsidP="008165C1">
            <w:pPr>
              <w:jc w:val="center"/>
            </w:pPr>
            <w:r>
              <w:t>-</w:t>
            </w:r>
          </w:p>
        </w:tc>
      </w:tr>
      <w:tr w:rsidR="00EF71EA" w:rsidTr="00EF71EA">
        <w:tc>
          <w:tcPr>
            <w:tcW w:w="4820" w:type="dxa"/>
          </w:tcPr>
          <w:p w:rsidR="00EF71EA" w:rsidRDefault="00CF4B6E" w:rsidP="00EF71EA">
            <w:r>
              <w:t xml:space="preserve">Primici od članarina i članskih doprinosa </w:t>
            </w:r>
          </w:p>
        </w:tc>
        <w:tc>
          <w:tcPr>
            <w:tcW w:w="4531" w:type="dxa"/>
          </w:tcPr>
          <w:p w:rsidR="00EF71EA" w:rsidRDefault="00AB1604" w:rsidP="008165C1">
            <w:pPr>
              <w:jc w:val="center"/>
            </w:pPr>
            <w:r>
              <w:t>16.94</w:t>
            </w:r>
            <w:r w:rsidR="00B8002D">
              <w:t>0,00</w:t>
            </w:r>
          </w:p>
        </w:tc>
      </w:tr>
      <w:tr w:rsidR="00EF71EA" w:rsidTr="00EF71EA">
        <w:tc>
          <w:tcPr>
            <w:tcW w:w="4820" w:type="dxa"/>
          </w:tcPr>
          <w:p w:rsidR="00EF71EA" w:rsidRDefault="00CF4B6E" w:rsidP="00EF71EA">
            <w:r>
              <w:t xml:space="preserve">Primici iz javnih izvora temeljem Zakona </w:t>
            </w:r>
          </w:p>
        </w:tc>
        <w:tc>
          <w:tcPr>
            <w:tcW w:w="4531" w:type="dxa"/>
          </w:tcPr>
          <w:p w:rsidR="00EF71EA" w:rsidRDefault="00AB1604" w:rsidP="008165C1">
            <w:pPr>
              <w:jc w:val="center"/>
            </w:pPr>
            <w:r>
              <w:t>282.876</w:t>
            </w:r>
            <w:r w:rsidR="006B1B13">
              <w:t>,4</w:t>
            </w:r>
            <w:r w:rsidR="00B8002D">
              <w:t>0</w:t>
            </w:r>
          </w:p>
        </w:tc>
      </w:tr>
      <w:tr w:rsidR="00EF71EA" w:rsidTr="00EF71EA">
        <w:tc>
          <w:tcPr>
            <w:tcW w:w="4820" w:type="dxa"/>
          </w:tcPr>
          <w:p w:rsidR="00EF71EA" w:rsidRDefault="00CF4B6E" w:rsidP="00EF71EA">
            <w:r>
              <w:t xml:space="preserve">PRIMICI OD DONACIJA </w:t>
            </w:r>
          </w:p>
        </w:tc>
        <w:tc>
          <w:tcPr>
            <w:tcW w:w="4531" w:type="dxa"/>
          </w:tcPr>
          <w:p w:rsidR="00EF71EA" w:rsidRDefault="00EF71EA" w:rsidP="008165C1">
            <w:pPr>
              <w:jc w:val="center"/>
            </w:pPr>
          </w:p>
        </w:tc>
      </w:tr>
      <w:tr w:rsidR="00EF71EA" w:rsidTr="00EF71EA">
        <w:tc>
          <w:tcPr>
            <w:tcW w:w="4820" w:type="dxa"/>
          </w:tcPr>
          <w:p w:rsidR="00EF71EA" w:rsidRDefault="00CF4B6E" w:rsidP="00CF4B6E">
            <w:pPr>
              <w:pStyle w:val="Odlomakpopisa"/>
              <w:numPr>
                <w:ilvl w:val="0"/>
                <w:numId w:val="1"/>
              </w:numPr>
            </w:pPr>
            <w:r>
              <w:t>Iz državnog proračuna</w:t>
            </w:r>
          </w:p>
        </w:tc>
        <w:tc>
          <w:tcPr>
            <w:tcW w:w="4531" w:type="dxa"/>
          </w:tcPr>
          <w:p w:rsidR="00EF71EA" w:rsidRDefault="00B8002D" w:rsidP="008165C1">
            <w:pPr>
              <w:jc w:val="center"/>
            </w:pPr>
            <w:r>
              <w:t>-</w:t>
            </w:r>
          </w:p>
        </w:tc>
      </w:tr>
      <w:tr w:rsidR="00CF4B6E" w:rsidTr="00EF71EA">
        <w:tc>
          <w:tcPr>
            <w:tcW w:w="4820" w:type="dxa"/>
          </w:tcPr>
          <w:p w:rsidR="00CF4B6E" w:rsidRDefault="00CF4B6E" w:rsidP="00CF4B6E">
            <w:pPr>
              <w:pStyle w:val="Odlomakpopisa"/>
              <w:numPr>
                <w:ilvl w:val="0"/>
                <w:numId w:val="1"/>
              </w:numPr>
            </w:pPr>
            <w:r>
              <w:t>Iz proračuna jedince lokalne i područne(regionalne ) samouprave</w:t>
            </w:r>
          </w:p>
        </w:tc>
        <w:tc>
          <w:tcPr>
            <w:tcW w:w="4531" w:type="dxa"/>
          </w:tcPr>
          <w:p w:rsidR="00CF4B6E" w:rsidRDefault="00B8002D" w:rsidP="008165C1">
            <w:pPr>
              <w:jc w:val="center"/>
            </w:pPr>
            <w:r>
              <w:t>-</w:t>
            </w:r>
          </w:p>
        </w:tc>
      </w:tr>
      <w:tr w:rsidR="00CF4B6E" w:rsidTr="00EF71EA">
        <w:tc>
          <w:tcPr>
            <w:tcW w:w="4820" w:type="dxa"/>
          </w:tcPr>
          <w:p w:rsidR="00CF4B6E" w:rsidRDefault="00CF4B6E" w:rsidP="00CF4B6E">
            <w:pPr>
              <w:pStyle w:val="Odlomakpopisa"/>
              <w:numPr>
                <w:ilvl w:val="0"/>
                <w:numId w:val="1"/>
              </w:numPr>
            </w:pPr>
            <w:r>
              <w:t>Iz ostalih izvora</w:t>
            </w:r>
          </w:p>
        </w:tc>
        <w:tc>
          <w:tcPr>
            <w:tcW w:w="4531" w:type="dxa"/>
          </w:tcPr>
          <w:p w:rsidR="00CF4B6E" w:rsidRDefault="00EB482B" w:rsidP="008165C1">
            <w:pPr>
              <w:jc w:val="center"/>
            </w:pPr>
            <w:r>
              <w:t>80</w:t>
            </w:r>
            <w:r w:rsidR="00B8002D">
              <w:t>.000,00</w:t>
            </w:r>
          </w:p>
        </w:tc>
      </w:tr>
      <w:tr w:rsidR="00CF4B6E" w:rsidTr="00EF71EA">
        <w:tc>
          <w:tcPr>
            <w:tcW w:w="4820" w:type="dxa"/>
          </w:tcPr>
          <w:p w:rsidR="00CF4B6E" w:rsidRDefault="00CF4B6E" w:rsidP="00CF4B6E">
            <w:r>
              <w:t xml:space="preserve">Primici od kamata i ostale financijske imovine </w:t>
            </w:r>
          </w:p>
        </w:tc>
        <w:tc>
          <w:tcPr>
            <w:tcW w:w="4531" w:type="dxa"/>
          </w:tcPr>
          <w:p w:rsidR="00CF4B6E" w:rsidRDefault="00E744EC" w:rsidP="008165C1">
            <w:pPr>
              <w:jc w:val="center"/>
            </w:pPr>
            <w:r>
              <w:t>-</w:t>
            </w:r>
          </w:p>
        </w:tc>
      </w:tr>
      <w:tr w:rsidR="00CF4B6E" w:rsidTr="00EF71EA">
        <w:tc>
          <w:tcPr>
            <w:tcW w:w="4820" w:type="dxa"/>
          </w:tcPr>
          <w:p w:rsidR="00CF4B6E" w:rsidRDefault="00CF4B6E" w:rsidP="00CF4B6E">
            <w:r>
              <w:t xml:space="preserve">Primici od zakupa, iznajmljivanja i ostale financijske imovine </w:t>
            </w:r>
          </w:p>
        </w:tc>
        <w:tc>
          <w:tcPr>
            <w:tcW w:w="4531" w:type="dxa"/>
          </w:tcPr>
          <w:p w:rsidR="00CF4B6E" w:rsidRDefault="00B8002D" w:rsidP="008165C1">
            <w:pPr>
              <w:jc w:val="center"/>
            </w:pPr>
            <w:r>
              <w:t>-</w:t>
            </w:r>
          </w:p>
        </w:tc>
      </w:tr>
      <w:tr w:rsidR="00CF4B6E" w:rsidTr="00EF71EA">
        <w:tc>
          <w:tcPr>
            <w:tcW w:w="4820" w:type="dxa"/>
          </w:tcPr>
          <w:p w:rsidR="00CF4B6E" w:rsidRDefault="00CF4B6E" w:rsidP="00CF4B6E">
            <w:r>
              <w:t xml:space="preserve">Primici od prodaje dugotrajna imovine </w:t>
            </w:r>
          </w:p>
        </w:tc>
        <w:tc>
          <w:tcPr>
            <w:tcW w:w="4531" w:type="dxa"/>
          </w:tcPr>
          <w:p w:rsidR="00CF4B6E" w:rsidRDefault="00B8002D" w:rsidP="008165C1">
            <w:pPr>
              <w:jc w:val="center"/>
            </w:pPr>
            <w:r>
              <w:t>-</w:t>
            </w:r>
          </w:p>
        </w:tc>
      </w:tr>
      <w:tr w:rsidR="00CF4B6E" w:rsidTr="00EF71EA">
        <w:tc>
          <w:tcPr>
            <w:tcW w:w="4820" w:type="dxa"/>
          </w:tcPr>
          <w:p w:rsidR="00CF4B6E" w:rsidRDefault="00CF4B6E" w:rsidP="00CF4B6E">
            <w:r>
              <w:t>Ostali primici ( od naknada šteta, refundacija i sl)</w:t>
            </w:r>
          </w:p>
        </w:tc>
        <w:tc>
          <w:tcPr>
            <w:tcW w:w="4531" w:type="dxa"/>
          </w:tcPr>
          <w:p w:rsidR="00CF4B6E" w:rsidRDefault="00B8002D" w:rsidP="008165C1">
            <w:pPr>
              <w:jc w:val="center"/>
            </w:pPr>
            <w:r>
              <w:t>-</w:t>
            </w:r>
          </w:p>
        </w:tc>
      </w:tr>
      <w:tr w:rsidR="008165C1" w:rsidTr="00EF71EA">
        <w:tc>
          <w:tcPr>
            <w:tcW w:w="4820" w:type="dxa"/>
          </w:tcPr>
          <w:p w:rsidR="008165C1" w:rsidRDefault="008165C1" w:rsidP="00CF4B6E">
            <w:r>
              <w:t xml:space="preserve">Preneseni viškovi </w:t>
            </w:r>
          </w:p>
        </w:tc>
        <w:tc>
          <w:tcPr>
            <w:tcW w:w="4531" w:type="dxa"/>
          </w:tcPr>
          <w:p w:rsidR="008165C1" w:rsidRDefault="00D14C27" w:rsidP="008165C1">
            <w:pPr>
              <w:jc w:val="center"/>
            </w:pPr>
            <w:r>
              <w:t>108.762</w:t>
            </w:r>
          </w:p>
        </w:tc>
      </w:tr>
      <w:tr w:rsidR="00CF4B6E" w:rsidTr="00EF71EA">
        <w:tc>
          <w:tcPr>
            <w:tcW w:w="4820" w:type="dxa"/>
          </w:tcPr>
          <w:p w:rsidR="00CF4B6E" w:rsidRDefault="00CF4B6E" w:rsidP="00CF4B6E">
            <w:pPr>
              <w:jc w:val="center"/>
            </w:pPr>
          </w:p>
          <w:p w:rsidR="00CF4B6E" w:rsidRDefault="00CF4B6E" w:rsidP="00CF4B6E">
            <w:pPr>
              <w:jc w:val="center"/>
            </w:pPr>
            <w:r>
              <w:t>PRIMICI UKUPNO:</w:t>
            </w:r>
          </w:p>
          <w:p w:rsidR="00CF4B6E" w:rsidRDefault="00CF4B6E" w:rsidP="00CF4B6E"/>
        </w:tc>
        <w:tc>
          <w:tcPr>
            <w:tcW w:w="4531" w:type="dxa"/>
          </w:tcPr>
          <w:p w:rsidR="00CF4B6E" w:rsidRDefault="006B1B13" w:rsidP="008165C1">
            <w:pPr>
              <w:jc w:val="center"/>
            </w:pPr>
            <w:r>
              <w:t>488.578,4</w:t>
            </w:r>
            <w:r w:rsidR="00E0742A">
              <w:t>0</w:t>
            </w:r>
          </w:p>
        </w:tc>
      </w:tr>
    </w:tbl>
    <w:p w:rsidR="00CF4B6E" w:rsidRDefault="004352A7">
      <w:r>
        <w:t>PLAN</w:t>
      </w:r>
      <w:r w:rsidR="00EF71EA">
        <w:t xml:space="preserve"> PRIHODA </w:t>
      </w:r>
    </w:p>
    <w:p w:rsidR="00CF4B6E" w:rsidRDefault="00CF4B6E"/>
    <w:p w:rsidR="00EF71EA" w:rsidRPr="00EF71EA" w:rsidRDefault="00EF71EA" w:rsidP="00EF71EA"/>
    <w:tbl>
      <w:tblPr>
        <w:tblStyle w:val="Reetkatablice"/>
        <w:tblW w:w="9391" w:type="dxa"/>
        <w:tblLook w:val="04A0" w:firstRow="1" w:lastRow="0" w:firstColumn="1" w:lastColumn="0" w:noHBand="0" w:noVBand="1"/>
      </w:tblPr>
      <w:tblGrid>
        <w:gridCol w:w="3129"/>
        <w:gridCol w:w="3131"/>
        <w:gridCol w:w="3131"/>
      </w:tblGrid>
      <w:tr w:rsidR="00EE01B7" w:rsidTr="00367A1A">
        <w:trPr>
          <w:trHeight w:val="283"/>
        </w:trPr>
        <w:tc>
          <w:tcPr>
            <w:tcW w:w="3129" w:type="dxa"/>
          </w:tcPr>
          <w:p w:rsidR="00EF71EA" w:rsidRDefault="00EF71EA" w:rsidP="00EF71EA">
            <w:r>
              <w:t xml:space="preserve">RASHODI </w:t>
            </w:r>
          </w:p>
        </w:tc>
        <w:tc>
          <w:tcPr>
            <w:tcW w:w="3131" w:type="dxa"/>
          </w:tcPr>
          <w:p w:rsidR="00EF71EA" w:rsidRDefault="00EF71EA" w:rsidP="00367A1A">
            <w:pPr>
              <w:jc w:val="center"/>
            </w:pPr>
            <w:r>
              <w:t>IZNOS</w:t>
            </w:r>
          </w:p>
        </w:tc>
        <w:tc>
          <w:tcPr>
            <w:tcW w:w="3131" w:type="dxa"/>
          </w:tcPr>
          <w:p w:rsidR="00EF71EA" w:rsidRDefault="00EF71EA" w:rsidP="00EF71EA">
            <w:r>
              <w:t xml:space="preserve">       </w:t>
            </w:r>
            <w:r w:rsidR="002B6017">
              <w:t>IZVOR FI</w:t>
            </w:r>
            <w:r>
              <w:t xml:space="preserve">NANCIRANJA                                                        </w:t>
            </w:r>
          </w:p>
        </w:tc>
      </w:tr>
      <w:tr w:rsidR="00EE01B7" w:rsidTr="00367A1A">
        <w:trPr>
          <w:trHeight w:val="283"/>
        </w:trPr>
        <w:tc>
          <w:tcPr>
            <w:tcW w:w="3129" w:type="dxa"/>
          </w:tcPr>
          <w:p w:rsidR="00EF71EA" w:rsidRDefault="00CF4B6E" w:rsidP="00EF71EA">
            <w:r>
              <w:t xml:space="preserve">Izdaci za radnike </w:t>
            </w:r>
          </w:p>
        </w:tc>
        <w:tc>
          <w:tcPr>
            <w:tcW w:w="3131" w:type="dxa"/>
          </w:tcPr>
          <w:p w:rsidR="00EF71EA" w:rsidRDefault="00EF71EA" w:rsidP="00367A1A">
            <w:pPr>
              <w:jc w:val="center"/>
            </w:pPr>
          </w:p>
        </w:tc>
        <w:tc>
          <w:tcPr>
            <w:tcW w:w="3131" w:type="dxa"/>
          </w:tcPr>
          <w:p w:rsidR="00EF71EA" w:rsidRDefault="00EF71EA" w:rsidP="00B8002D">
            <w:pPr>
              <w:jc w:val="right"/>
            </w:pPr>
          </w:p>
        </w:tc>
      </w:tr>
      <w:tr w:rsidR="00EE01B7" w:rsidTr="00367A1A">
        <w:trPr>
          <w:trHeight w:val="283"/>
        </w:trPr>
        <w:tc>
          <w:tcPr>
            <w:tcW w:w="3129" w:type="dxa"/>
          </w:tcPr>
          <w:p w:rsidR="00CF4B6E" w:rsidRDefault="00060686" w:rsidP="00CF4B6E">
            <w:pPr>
              <w:pStyle w:val="Odlomakpopisa"/>
              <w:numPr>
                <w:ilvl w:val="0"/>
                <w:numId w:val="1"/>
              </w:numPr>
            </w:pPr>
            <w:r>
              <w:t>Za plaće (neto</w:t>
            </w:r>
            <w:r w:rsidR="00CF4B6E">
              <w:t>)</w:t>
            </w:r>
          </w:p>
        </w:tc>
        <w:tc>
          <w:tcPr>
            <w:tcW w:w="3131" w:type="dxa"/>
          </w:tcPr>
          <w:p w:rsidR="00CF4B6E" w:rsidRDefault="00BE7FA5" w:rsidP="00367A1A">
            <w:pPr>
              <w:jc w:val="center"/>
            </w:pPr>
            <w:r>
              <w:t>-</w:t>
            </w:r>
          </w:p>
        </w:tc>
        <w:tc>
          <w:tcPr>
            <w:tcW w:w="3131" w:type="dxa"/>
          </w:tcPr>
          <w:p w:rsidR="00CF4B6E" w:rsidRDefault="00CF4B6E" w:rsidP="00B8002D">
            <w:pPr>
              <w:jc w:val="right"/>
            </w:pPr>
          </w:p>
        </w:tc>
      </w:tr>
      <w:tr w:rsidR="00EE01B7" w:rsidTr="00367A1A">
        <w:trPr>
          <w:trHeight w:val="283"/>
        </w:trPr>
        <w:tc>
          <w:tcPr>
            <w:tcW w:w="3129" w:type="dxa"/>
          </w:tcPr>
          <w:p w:rsidR="00CF4B6E" w:rsidRDefault="00CF4B6E" w:rsidP="00CF4B6E">
            <w:pPr>
              <w:pStyle w:val="Odlomakpopisa"/>
              <w:numPr>
                <w:ilvl w:val="0"/>
                <w:numId w:val="1"/>
              </w:numPr>
            </w:pPr>
            <w:r>
              <w:t>Za doprinose na plaću</w:t>
            </w:r>
          </w:p>
        </w:tc>
        <w:tc>
          <w:tcPr>
            <w:tcW w:w="3131" w:type="dxa"/>
          </w:tcPr>
          <w:p w:rsidR="00CF4B6E" w:rsidRDefault="00BE7FA5" w:rsidP="00367A1A">
            <w:pPr>
              <w:jc w:val="center"/>
            </w:pPr>
            <w:r>
              <w:t>-</w:t>
            </w:r>
          </w:p>
        </w:tc>
        <w:tc>
          <w:tcPr>
            <w:tcW w:w="3131" w:type="dxa"/>
          </w:tcPr>
          <w:p w:rsidR="00CF4B6E" w:rsidRDefault="00CF4B6E" w:rsidP="00B8002D">
            <w:pPr>
              <w:jc w:val="right"/>
            </w:pPr>
          </w:p>
        </w:tc>
      </w:tr>
      <w:tr w:rsidR="00A32D62" w:rsidTr="00367A1A">
        <w:trPr>
          <w:trHeight w:val="283"/>
        </w:trPr>
        <w:tc>
          <w:tcPr>
            <w:tcW w:w="3129" w:type="dxa"/>
          </w:tcPr>
          <w:p w:rsidR="00A32D62" w:rsidRDefault="00A32D62" w:rsidP="00FF2CDC">
            <w:r>
              <w:t xml:space="preserve">Izdaci za najam objekata (otvoreni, zatvoreni) </w:t>
            </w:r>
          </w:p>
        </w:tc>
        <w:tc>
          <w:tcPr>
            <w:tcW w:w="3131" w:type="dxa"/>
          </w:tcPr>
          <w:p w:rsidR="00A32D62" w:rsidRDefault="00E0742A" w:rsidP="00367A1A">
            <w:pPr>
              <w:jc w:val="center"/>
            </w:pPr>
            <w:r>
              <w:t>20</w:t>
            </w:r>
            <w:r w:rsidR="00846AD1">
              <w:t>.</w:t>
            </w:r>
            <w:r>
              <w:t>489,4</w:t>
            </w:r>
            <w:r w:rsidR="008165C1">
              <w:t>0</w:t>
            </w:r>
          </w:p>
          <w:p w:rsidR="00846AD1" w:rsidRDefault="00846AD1" w:rsidP="005B6BD1">
            <w:pPr>
              <w:jc w:val="center"/>
            </w:pPr>
          </w:p>
        </w:tc>
        <w:tc>
          <w:tcPr>
            <w:tcW w:w="3131" w:type="dxa"/>
          </w:tcPr>
          <w:p w:rsidR="00A32D62" w:rsidRDefault="007226C3" w:rsidP="00D112DF">
            <w:pPr>
              <w:jc w:val="right"/>
            </w:pPr>
            <w:r>
              <w:t>HOO</w:t>
            </w:r>
            <w:r w:rsidR="005B6BD1">
              <w:t>, SOEE</w:t>
            </w:r>
          </w:p>
        </w:tc>
      </w:tr>
      <w:tr w:rsidR="00EE01B7" w:rsidTr="00367A1A">
        <w:trPr>
          <w:trHeight w:val="283"/>
        </w:trPr>
        <w:tc>
          <w:tcPr>
            <w:tcW w:w="3129" w:type="dxa"/>
          </w:tcPr>
          <w:p w:rsidR="00CF4B6E" w:rsidRDefault="00CF4B6E" w:rsidP="00CF4B6E">
            <w:r>
              <w:t xml:space="preserve">Izdaci </w:t>
            </w:r>
            <w:r w:rsidR="00E0742A">
              <w:t>za naknade</w:t>
            </w:r>
            <w:r>
              <w:t xml:space="preserve"> troškova radnicima</w:t>
            </w:r>
            <w:r w:rsidR="00E0742A">
              <w:t xml:space="preserve"> </w:t>
            </w:r>
            <w:r>
              <w:t xml:space="preserve">(sl. putovanja, </w:t>
            </w:r>
            <w:r w:rsidRPr="00D112DF">
              <w:t>prijevoz</w:t>
            </w:r>
            <w:r>
              <w:t xml:space="preserve">, str. </w:t>
            </w:r>
            <w:r w:rsidR="00D14C27">
              <w:t>U</w:t>
            </w:r>
            <w:r>
              <w:t>savršavanje i sl.</w:t>
            </w:r>
          </w:p>
        </w:tc>
        <w:tc>
          <w:tcPr>
            <w:tcW w:w="3131" w:type="dxa"/>
          </w:tcPr>
          <w:p w:rsidR="00CF4B6E" w:rsidRDefault="005B6BD1" w:rsidP="00367A1A">
            <w:pPr>
              <w:jc w:val="center"/>
            </w:pPr>
            <w:r>
              <w:t>7.452,00</w:t>
            </w:r>
          </w:p>
        </w:tc>
        <w:tc>
          <w:tcPr>
            <w:tcW w:w="3131" w:type="dxa"/>
          </w:tcPr>
          <w:p w:rsidR="00CF4B6E" w:rsidRDefault="00CF4B6E" w:rsidP="00D112DF">
            <w:pPr>
              <w:jc w:val="right"/>
            </w:pPr>
          </w:p>
        </w:tc>
      </w:tr>
      <w:tr w:rsidR="00CF4B6E" w:rsidTr="00367A1A">
        <w:trPr>
          <w:trHeight w:val="283"/>
        </w:trPr>
        <w:tc>
          <w:tcPr>
            <w:tcW w:w="3129" w:type="dxa"/>
          </w:tcPr>
          <w:p w:rsidR="00CF4B6E" w:rsidRDefault="00CF4B6E" w:rsidP="00CF4B6E">
            <w:r>
              <w:t xml:space="preserve">Izdaci za naknade volonterima </w:t>
            </w:r>
          </w:p>
        </w:tc>
        <w:tc>
          <w:tcPr>
            <w:tcW w:w="3131" w:type="dxa"/>
          </w:tcPr>
          <w:p w:rsidR="00CF4B6E" w:rsidRDefault="00B8002D" w:rsidP="00367A1A">
            <w:pPr>
              <w:jc w:val="center"/>
            </w:pPr>
            <w:r>
              <w:t>-</w:t>
            </w:r>
          </w:p>
        </w:tc>
        <w:tc>
          <w:tcPr>
            <w:tcW w:w="3131" w:type="dxa"/>
          </w:tcPr>
          <w:p w:rsidR="00CF4B6E" w:rsidRDefault="00CF4B6E" w:rsidP="00B8002D">
            <w:pPr>
              <w:jc w:val="right"/>
            </w:pPr>
          </w:p>
        </w:tc>
      </w:tr>
      <w:tr w:rsidR="00DB169E" w:rsidTr="00367A1A">
        <w:trPr>
          <w:trHeight w:val="283"/>
        </w:trPr>
        <w:tc>
          <w:tcPr>
            <w:tcW w:w="3129" w:type="dxa"/>
          </w:tcPr>
          <w:p w:rsidR="00DB169E" w:rsidRDefault="00DB169E" w:rsidP="00CF4B6E">
            <w:r>
              <w:t>Izdaci za troškove službenog putovanja</w:t>
            </w:r>
          </w:p>
        </w:tc>
        <w:tc>
          <w:tcPr>
            <w:tcW w:w="3131" w:type="dxa"/>
          </w:tcPr>
          <w:p w:rsidR="00DB169E" w:rsidRDefault="005B6BD1" w:rsidP="00367A1A">
            <w:pPr>
              <w:jc w:val="center"/>
            </w:pPr>
            <w:r>
              <w:t>134.039,00</w:t>
            </w:r>
          </w:p>
        </w:tc>
        <w:tc>
          <w:tcPr>
            <w:tcW w:w="3131" w:type="dxa"/>
          </w:tcPr>
          <w:p w:rsidR="00DB169E" w:rsidRDefault="00DB169E" w:rsidP="00B8002D">
            <w:pPr>
              <w:jc w:val="right"/>
            </w:pPr>
          </w:p>
        </w:tc>
      </w:tr>
      <w:tr w:rsidR="00CF4B6E" w:rsidTr="00367A1A">
        <w:trPr>
          <w:trHeight w:val="283"/>
        </w:trPr>
        <w:tc>
          <w:tcPr>
            <w:tcW w:w="3129" w:type="dxa"/>
          </w:tcPr>
          <w:p w:rsidR="00CF4B6E" w:rsidRDefault="00CF4B6E" w:rsidP="00CF4B6E">
            <w:r>
              <w:t>Izdaci za naknade ostalim osobama izvan radnog odnosa (sl. put i ostalo)</w:t>
            </w:r>
          </w:p>
        </w:tc>
        <w:tc>
          <w:tcPr>
            <w:tcW w:w="3131" w:type="dxa"/>
          </w:tcPr>
          <w:p w:rsidR="00CF4B6E" w:rsidRDefault="00CF4B6E" w:rsidP="00367A1A">
            <w:pPr>
              <w:jc w:val="center"/>
            </w:pPr>
          </w:p>
        </w:tc>
        <w:tc>
          <w:tcPr>
            <w:tcW w:w="3131" w:type="dxa"/>
          </w:tcPr>
          <w:p w:rsidR="00CF4B6E" w:rsidRDefault="00CF4B6E" w:rsidP="00E26F01">
            <w:pPr>
              <w:jc w:val="right"/>
            </w:pPr>
          </w:p>
        </w:tc>
      </w:tr>
      <w:tr w:rsidR="00846AD1" w:rsidTr="00367A1A">
        <w:trPr>
          <w:trHeight w:val="283"/>
        </w:trPr>
        <w:tc>
          <w:tcPr>
            <w:tcW w:w="3129" w:type="dxa"/>
          </w:tcPr>
          <w:p w:rsidR="00846AD1" w:rsidRDefault="00FF2CDC" w:rsidP="00CF4B6E">
            <w:r>
              <w:t xml:space="preserve">Naknade osobama izvan RO </w:t>
            </w:r>
            <w:r w:rsidR="00846AD1">
              <w:t xml:space="preserve">Honorar </w:t>
            </w:r>
          </w:p>
        </w:tc>
        <w:tc>
          <w:tcPr>
            <w:tcW w:w="3131" w:type="dxa"/>
          </w:tcPr>
          <w:p w:rsidR="00846AD1" w:rsidRDefault="008165C1" w:rsidP="00367A1A">
            <w:pPr>
              <w:jc w:val="center"/>
            </w:pPr>
            <w:r>
              <w:t>108.000,00</w:t>
            </w:r>
          </w:p>
        </w:tc>
        <w:tc>
          <w:tcPr>
            <w:tcW w:w="3131" w:type="dxa"/>
          </w:tcPr>
          <w:p w:rsidR="00846AD1" w:rsidRDefault="00DB169E" w:rsidP="00E26F01">
            <w:pPr>
              <w:jc w:val="right"/>
            </w:pPr>
            <w:r>
              <w:t>HOO, SOI, donacije i sponzorstva</w:t>
            </w:r>
          </w:p>
        </w:tc>
      </w:tr>
      <w:tr w:rsidR="00CF4B6E" w:rsidTr="00367A1A">
        <w:trPr>
          <w:trHeight w:val="283"/>
        </w:trPr>
        <w:tc>
          <w:tcPr>
            <w:tcW w:w="3129" w:type="dxa"/>
          </w:tcPr>
          <w:p w:rsidR="00CF4B6E" w:rsidRDefault="009E193F" w:rsidP="00CF4B6E">
            <w:r>
              <w:t>Izdaci za usluge( p</w:t>
            </w:r>
            <w:r w:rsidR="00EE01B7">
              <w:t>ošta, telefon,</w:t>
            </w:r>
            <w:r>
              <w:t xml:space="preserve"> </w:t>
            </w:r>
            <w:r w:rsidR="00EE01B7">
              <w:t>najamnina,</w:t>
            </w:r>
            <w:r>
              <w:t xml:space="preserve"> </w:t>
            </w:r>
            <w:r w:rsidR="00EE01B7">
              <w:t>komunalne,</w:t>
            </w:r>
            <w:r>
              <w:t xml:space="preserve"> </w:t>
            </w:r>
            <w:r w:rsidR="00EE01B7">
              <w:t>računalne,</w:t>
            </w:r>
            <w:r>
              <w:t xml:space="preserve"> </w:t>
            </w:r>
            <w:r w:rsidR="00EE01B7">
              <w:t>intelektualne usluge i sl</w:t>
            </w:r>
            <w:r w:rsidR="00660E19">
              <w:t>.</w:t>
            </w:r>
            <w:r w:rsidR="00EE01B7">
              <w:t>)</w:t>
            </w:r>
          </w:p>
        </w:tc>
        <w:tc>
          <w:tcPr>
            <w:tcW w:w="3131" w:type="dxa"/>
          </w:tcPr>
          <w:p w:rsidR="00CF4B6E" w:rsidRDefault="00DB169E" w:rsidP="00367A1A">
            <w:pPr>
              <w:jc w:val="center"/>
            </w:pPr>
            <w:r>
              <w:t>10.</w:t>
            </w:r>
            <w:r w:rsidR="008165C1">
              <w:t>000,00</w:t>
            </w:r>
          </w:p>
        </w:tc>
        <w:tc>
          <w:tcPr>
            <w:tcW w:w="3131" w:type="dxa"/>
          </w:tcPr>
          <w:p w:rsidR="00CF4B6E" w:rsidRDefault="00DB169E" w:rsidP="00B8002D">
            <w:pPr>
              <w:jc w:val="right"/>
            </w:pPr>
            <w:r>
              <w:t>HOO</w:t>
            </w:r>
          </w:p>
        </w:tc>
      </w:tr>
      <w:tr w:rsidR="00EE01B7" w:rsidTr="00EF71EA">
        <w:trPr>
          <w:trHeight w:val="283"/>
        </w:trPr>
        <w:tc>
          <w:tcPr>
            <w:tcW w:w="3129" w:type="dxa"/>
          </w:tcPr>
          <w:p w:rsidR="00EE01B7" w:rsidRDefault="00EE01B7" w:rsidP="00CF4B6E">
            <w:r>
              <w:t>Izdaci za materijal i energiju( uredski materijal, sirovine, energija, sitni inventar)</w:t>
            </w:r>
          </w:p>
        </w:tc>
        <w:tc>
          <w:tcPr>
            <w:tcW w:w="3131" w:type="dxa"/>
          </w:tcPr>
          <w:p w:rsidR="00EE01B7" w:rsidRDefault="005B6BD1" w:rsidP="00367A1A">
            <w:pPr>
              <w:jc w:val="center"/>
            </w:pPr>
            <w:r>
              <w:t>64.813</w:t>
            </w:r>
            <w:r w:rsidR="008165C1">
              <w:t>,00</w:t>
            </w:r>
          </w:p>
        </w:tc>
        <w:tc>
          <w:tcPr>
            <w:tcW w:w="3131" w:type="dxa"/>
          </w:tcPr>
          <w:p w:rsidR="00EE01B7" w:rsidRDefault="00DB169E" w:rsidP="00B8002D">
            <w:pPr>
              <w:jc w:val="right"/>
            </w:pPr>
            <w:r>
              <w:t>HOO</w:t>
            </w:r>
          </w:p>
        </w:tc>
      </w:tr>
      <w:tr w:rsidR="00EE01B7" w:rsidTr="00EF71EA">
        <w:trPr>
          <w:trHeight w:val="283"/>
        </w:trPr>
        <w:tc>
          <w:tcPr>
            <w:tcW w:w="3129" w:type="dxa"/>
          </w:tcPr>
          <w:p w:rsidR="00EE01B7" w:rsidRDefault="00EE01B7" w:rsidP="00CF4B6E">
            <w:r>
              <w:lastRenderedPageBreak/>
              <w:t>Izdaci za</w:t>
            </w:r>
            <w:r w:rsidR="00DB169E">
              <w:t xml:space="preserve"> naknade,</w:t>
            </w:r>
            <w:r>
              <w:t xml:space="preserve"> kamate i usluge platnog prometa </w:t>
            </w:r>
          </w:p>
        </w:tc>
        <w:tc>
          <w:tcPr>
            <w:tcW w:w="3131" w:type="dxa"/>
          </w:tcPr>
          <w:p w:rsidR="00EE01B7" w:rsidRDefault="008165C1" w:rsidP="00367A1A">
            <w:pPr>
              <w:jc w:val="center"/>
            </w:pPr>
            <w:r>
              <w:t>1.000,00</w:t>
            </w:r>
          </w:p>
        </w:tc>
        <w:tc>
          <w:tcPr>
            <w:tcW w:w="3131" w:type="dxa"/>
          </w:tcPr>
          <w:p w:rsidR="00EE01B7" w:rsidRDefault="001A25FC" w:rsidP="00B8002D">
            <w:pPr>
              <w:jc w:val="right"/>
            </w:pPr>
            <w:r>
              <w:t>Sponzorstva i donacije</w:t>
            </w:r>
          </w:p>
        </w:tc>
      </w:tr>
      <w:tr w:rsidR="00EE01B7" w:rsidTr="00EF71EA">
        <w:trPr>
          <w:trHeight w:val="283"/>
        </w:trPr>
        <w:tc>
          <w:tcPr>
            <w:tcW w:w="3129" w:type="dxa"/>
          </w:tcPr>
          <w:p w:rsidR="00EE01B7" w:rsidRDefault="00EE01B7" w:rsidP="00CF4B6E">
            <w:r>
              <w:t xml:space="preserve">Izdaci za dane donacije </w:t>
            </w:r>
          </w:p>
        </w:tc>
        <w:tc>
          <w:tcPr>
            <w:tcW w:w="3131" w:type="dxa"/>
          </w:tcPr>
          <w:p w:rsidR="00EE01B7" w:rsidRDefault="00DB169E" w:rsidP="00367A1A">
            <w:pPr>
              <w:jc w:val="center"/>
            </w:pPr>
            <w:r>
              <w:t>-</w:t>
            </w:r>
          </w:p>
        </w:tc>
        <w:tc>
          <w:tcPr>
            <w:tcW w:w="3131" w:type="dxa"/>
          </w:tcPr>
          <w:p w:rsidR="00EE01B7" w:rsidRDefault="00EE01B7" w:rsidP="00B8002D">
            <w:pPr>
              <w:jc w:val="right"/>
            </w:pPr>
          </w:p>
        </w:tc>
      </w:tr>
      <w:tr w:rsidR="00EE01B7" w:rsidTr="00EF71EA">
        <w:trPr>
          <w:trHeight w:val="283"/>
        </w:trPr>
        <w:tc>
          <w:tcPr>
            <w:tcW w:w="3129" w:type="dxa"/>
          </w:tcPr>
          <w:p w:rsidR="00EE01B7" w:rsidRDefault="00EE01B7" w:rsidP="00CF4B6E">
            <w:r>
              <w:t>Ostali izdaci (reprezentacija, članarine, kotizacije,</w:t>
            </w:r>
            <w:r w:rsidR="00B11ABD">
              <w:t xml:space="preserve"> </w:t>
            </w:r>
            <w:r>
              <w:t>premije osiguranja i sl.)</w:t>
            </w:r>
          </w:p>
        </w:tc>
        <w:tc>
          <w:tcPr>
            <w:tcW w:w="3131" w:type="dxa"/>
          </w:tcPr>
          <w:p w:rsidR="008165C1" w:rsidRDefault="00861F40" w:rsidP="00550707">
            <w:pPr>
              <w:jc w:val="center"/>
            </w:pPr>
            <w:r>
              <w:t>23.964,00</w:t>
            </w:r>
          </w:p>
        </w:tc>
        <w:tc>
          <w:tcPr>
            <w:tcW w:w="3131" w:type="dxa"/>
          </w:tcPr>
          <w:p w:rsidR="00EE01B7" w:rsidRDefault="008366E9" w:rsidP="00E26F01">
            <w:pPr>
              <w:jc w:val="right"/>
            </w:pPr>
            <w:r>
              <w:t>SOEE, SOI, donacije i sponzorstva</w:t>
            </w:r>
          </w:p>
        </w:tc>
      </w:tr>
      <w:tr w:rsidR="008366E9" w:rsidTr="00EF71EA">
        <w:trPr>
          <w:trHeight w:val="283"/>
        </w:trPr>
        <w:tc>
          <w:tcPr>
            <w:tcW w:w="3129" w:type="dxa"/>
          </w:tcPr>
          <w:p w:rsidR="008366E9" w:rsidRDefault="008366E9" w:rsidP="00CF4B6E">
            <w:r>
              <w:t>Članarine krovnim organizacijama</w:t>
            </w:r>
          </w:p>
        </w:tc>
        <w:tc>
          <w:tcPr>
            <w:tcW w:w="3131" w:type="dxa"/>
          </w:tcPr>
          <w:p w:rsidR="008366E9" w:rsidRDefault="00861F40" w:rsidP="00367A1A">
            <w:pPr>
              <w:jc w:val="center"/>
            </w:pPr>
            <w:r>
              <w:t>3.687,00</w:t>
            </w:r>
          </w:p>
        </w:tc>
        <w:tc>
          <w:tcPr>
            <w:tcW w:w="3131" w:type="dxa"/>
          </w:tcPr>
          <w:p w:rsidR="008366E9" w:rsidRDefault="00861F40" w:rsidP="00E26F01">
            <w:pPr>
              <w:jc w:val="right"/>
            </w:pPr>
            <w:r>
              <w:t>HOO</w:t>
            </w:r>
          </w:p>
        </w:tc>
      </w:tr>
      <w:tr w:rsidR="008165C1" w:rsidTr="00EF71EA">
        <w:trPr>
          <w:trHeight w:val="283"/>
        </w:trPr>
        <w:tc>
          <w:tcPr>
            <w:tcW w:w="3129" w:type="dxa"/>
          </w:tcPr>
          <w:p w:rsidR="008165C1" w:rsidRDefault="008165C1" w:rsidP="00CF4B6E">
            <w:r>
              <w:t xml:space="preserve">Ostali rashodi poslovanja </w:t>
            </w:r>
          </w:p>
        </w:tc>
        <w:tc>
          <w:tcPr>
            <w:tcW w:w="3131" w:type="dxa"/>
          </w:tcPr>
          <w:p w:rsidR="008165C1" w:rsidRDefault="00F6383C" w:rsidP="00367A1A">
            <w:pPr>
              <w:jc w:val="center"/>
            </w:pPr>
            <w:r>
              <w:t>7.000,00</w:t>
            </w:r>
          </w:p>
        </w:tc>
        <w:tc>
          <w:tcPr>
            <w:tcW w:w="3131" w:type="dxa"/>
          </w:tcPr>
          <w:p w:rsidR="008165C1" w:rsidRDefault="00F6383C" w:rsidP="00E26F01">
            <w:pPr>
              <w:jc w:val="right"/>
            </w:pPr>
            <w:r>
              <w:t>HOO, donacije i sponzorstva</w:t>
            </w:r>
          </w:p>
        </w:tc>
      </w:tr>
      <w:tr w:rsidR="00D14C27" w:rsidTr="00EF71EA">
        <w:trPr>
          <w:trHeight w:val="283"/>
        </w:trPr>
        <w:tc>
          <w:tcPr>
            <w:tcW w:w="3129" w:type="dxa"/>
          </w:tcPr>
          <w:p w:rsidR="00D14C27" w:rsidRDefault="008366E9" w:rsidP="00CF4B6E">
            <w:r>
              <w:t>Amortizacija dugotrajne imovine</w:t>
            </w:r>
          </w:p>
        </w:tc>
        <w:tc>
          <w:tcPr>
            <w:tcW w:w="3131" w:type="dxa"/>
          </w:tcPr>
          <w:p w:rsidR="00D14C27" w:rsidRDefault="008366E9" w:rsidP="00367A1A">
            <w:pPr>
              <w:jc w:val="center"/>
            </w:pPr>
            <w:r>
              <w:t>29.000</w:t>
            </w:r>
            <w:r w:rsidR="00D14C27">
              <w:t>,00</w:t>
            </w:r>
          </w:p>
        </w:tc>
        <w:tc>
          <w:tcPr>
            <w:tcW w:w="3131" w:type="dxa"/>
          </w:tcPr>
          <w:p w:rsidR="00D14C27" w:rsidRDefault="008366E9" w:rsidP="00E26F01">
            <w:pPr>
              <w:jc w:val="right"/>
            </w:pPr>
            <w:r>
              <w:t>HOO</w:t>
            </w:r>
          </w:p>
        </w:tc>
      </w:tr>
      <w:tr w:rsidR="00EE01B7" w:rsidTr="00EF71EA">
        <w:trPr>
          <w:trHeight w:val="283"/>
        </w:trPr>
        <w:tc>
          <w:tcPr>
            <w:tcW w:w="3129" w:type="dxa"/>
          </w:tcPr>
          <w:p w:rsidR="00EE01B7" w:rsidRDefault="00EE01B7" w:rsidP="00CF4B6E"/>
          <w:p w:rsidR="00EE01B7" w:rsidRDefault="00EE01B7" w:rsidP="00CF4B6E">
            <w:r>
              <w:t xml:space="preserve">             UKUPNI RASHODI:</w:t>
            </w:r>
          </w:p>
          <w:p w:rsidR="00EE01B7" w:rsidRDefault="00EE01B7" w:rsidP="00CF4B6E"/>
        </w:tc>
        <w:tc>
          <w:tcPr>
            <w:tcW w:w="3131" w:type="dxa"/>
          </w:tcPr>
          <w:p w:rsidR="00EE01B7" w:rsidRDefault="00515F24" w:rsidP="00367A1A">
            <w:pPr>
              <w:jc w:val="center"/>
            </w:pPr>
            <w:r>
              <w:t>409</w:t>
            </w:r>
            <w:r w:rsidR="006B1B13">
              <w:t>.44</w:t>
            </w:r>
            <w:r w:rsidR="00861F40">
              <w:t>4,40</w:t>
            </w:r>
          </w:p>
        </w:tc>
        <w:tc>
          <w:tcPr>
            <w:tcW w:w="3131" w:type="dxa"/>
          </w:tcPr>
          <w:p w:rsidR="00EE01B7" w:rsidRDefault="002566A9" w:rsidP="002566A9">
            <w:pPr>
              <w:jc w:val="right"/>
            </w:pPr>
            <w:r>
              <w:t>HOO, SOI</w:t>
            </w:r>
            <w:r w:rsidR="00E26F01">
              <w:t xml:space="preserve">, </w:t>
            </w:r>
            <w:r w:rsidR="00AE19D6">
              <w:t>članarine</w:t>
            </w:r>
            <w:r>
              <w:t>, sponzorstva i donacije</w:t>
            </w:r>
          </w:p>
        </w:tc>
      </w:tr>
      <w:tr w:rsidR="0085162A" w:rsidTr="00EF71EA">
        <w:trPr>
          <w:trHeight w:val="283"/>
        </w:trPr>
        <w:tc>
          <w:tcPr>
            <w:tcW w:w="3129" w:type="dxa"/>
          </w:tcPr>
          <w:p w:rsidR="0085162A" w:rsidRDefault="0085162A" w:rsidP="00CF4B6E">
            <w:r>
              <w:t>Rezultat poslovanja 31.12.</w:t>
            </w:r>
            <w:r w:rsidR="00085488">
              <w:t>2021</w:t>
            </w:r>
            <w:r w:rsidR="00CA0E2D">
              <w:t>.</w:t>
            </w:r>
          </w:p>
          <w:p w:rsidR="0085162A" w:rsidRDefault="0085162A" w:rsidP="00CF4B6E"/>
        </w:tc>
        <w:tc>
          <w:tcPr>
            <w:tcW w:w="3131" w:type="dxa"/>
          </w:tcPr>
          <w:p w:rsidR="0085162A" w:rsidRDefault="006B1B13" w:rsidP="00367A1A">
            <w:pPr>
              <w:jc w:val="center"/>
            </w:pPr>
            <w:r>
              <w:t>79.134,00</w:t>
            </w:r>
            <w:bookmarkStart w:id="0" w:name="_GoBack"/>
            <w:bookmarkEnd w:id="0"/>
          </w:p>
        </w:tc>
        <w:tc>
          <w:tcPr>
            <w:tcW w:w="3131" w:type="dxa"/>
          </w:tcPr>
          <w:p w:rsidR="0085162A" w:rsidRDefault="0085162A" w:rsidP="00B8002D">
            <w:pPr>
              <w:jc w:val="right"/>
            </w:pPr>
          </w:p>
        </w:tc>
      </w:tr>
    </w:tbl>
    <w:p w:rsidR="00FB3DCC" w:rsidRDefault="00FB3DCC" w:rsidP="00EF71EA"/>
    <w:p w:rsidR="00EE01B7" w:rsidRDefault="00EE01B7" w:rsidP="00EF71EA">
      <w:r>
        <w:t>OBRAZLOŽENJE F</w:t>
      </w:r>
      <w:r w:rsidR="00085488">
        <w:t>INANCIJSKOG PLANA UDRUGE ZA 2021</w:t>
      </w:r>
      <w:r>
        <w:t xml:space="preserve">. GODINU </w:t>
      </w:r>
    </w:p>
    <w:p w:rsidR="00FB3DCC" w:rsidRDefault="006558B6" w:rsidP="00EF71EA">
      <w:r w:rsidRPr="006558B6">
        <w:t>Specijalna oli</w:t>
      </w:r>
      <w:r w:rsidR="00993924">
        <w:t>mpijada Hrvatske je nacionalni š</w:t>
      </w:r>
      <w:r w:rsidRPr="006558B6">
        <w:t>portski savez koji s</w:t>
      </w:r>
      <w:r w:rsidR="00993924">
        <w:t>e bavi provođenjem specifičnih š</w:t>
      </w:r>
      <w:r w:rsidRPr="006558B6">
        <w:t>port</w:t>
      </w:r>
      <w:r w:rsidR="003A665F">
        <w:t xml:space="preserve">sko – rekreativnih aktivnosti </w:t>
      </w:r>
      <w:r w:rsidRPr="006558B6">
        <w:t>osoba s intelektualnim teškoćama prema načelima i pravilima međunarodne organizacije Specijalne olimpijade (eng</w:t>
      </w:r>
      <w:r w:rsidR="003A089A">
        <w:t>l</w:t>
      </w:r>
      <w:r w:rsidRPr="006558B6">
        <w:t>. Special Olympics International) i propisa Republike Hrvatske koji u</w:t>
      </w:r>
      <w:r w:rsidR="00993924">
        <w:t>ređuju pitanja š</w:t>
      </w:r>
      <w:r w:rsidRPr="006558B6">
        <w:t xml:space="preserve">porta osoba s </w:t>
      </w:r>
      <w:r w:rsidR="003A665F">
        <w:t>invaliditetom (</w:t>
      </w:r>
      <w:r w:rsidRPr="006558B6">
        <w:t>intelektualnim teškoćama</w:t>
      </w:r>
      <w:r w:rsidR="003A665F">
        <w:t>)</w:t>
      </w:r>
      <w:r w:rsidRPr="006558B6">
        <w:t>.</w:t>
      </w:r>
      <w:r w:rsidR="00861F40">
        <w:t xml:space="preserve"> Trenutno broji 45</w:t>
      </w:r>
      <w:r w:rsidR="001A3C90">
        <w:t xml:space="preserve"> članova (udruga ili ustanova).</w:t>
      </w:r>
    </w:p>
    <w:p w:rsidR="00336D71" w:rsidRDefault="006558B6" w:rsidP="006558B6">
      <w:r>
        <w:t xml:space="preserve">Specijalna olimpijada promiče razumijevanje, prihvaćanje i integraciju ljudi sa i bez intelektualnih teškoća i to u </w:t>
      </w:r>
      <w:r w:rsidR="003A665F">
        <w:t>172 zemlje</w:t>
      </w:r>
      <w:r>
        <w:t xml:space="preserve">. Sudjelovanjem u SO programu osobe s intelektualnim teškoćama stječu veće samopouzdanje i bolju sliku o sebi. Kroz svoje aktivnosti rastu psihički, duhovno i socijalno te pokazuju beskrajnu hrabrost i entuzijazam. Da bi se moglo sudjelovati u Specijalnoj olimpijadi treba od mjerodavnih organa biti identificiran kao osoba s intelektualnim teškoćama, kašnjenjem kognitivnog razvoja ili značajnim problemima u učenju. </w:t>
      </w:r>
    </w:p>
    <w:p w:rsidR="006558B6" w:rsidRDefault="00993924" w:rsidP="006558B6">
      <w:r>
        <w:t>Prisega š</w:t>
      </w:r>
      <w:r w:rsidR="006558B6">
        <w:t>portaša Specijalne olimpijade glasi: “Dopustite mi da pobijedim, ako ne pobijedim, podržite me da budem hrabar u pokušaju.“</w:t>
      </w:r>
    </w:p>
    <w:p w:rsidR="00EE01B7" w:rsidRDefault="006558B6" w:rsidP="00EE01B7">
      <w:r>
        <w:t>Za razumijevanje programa Specijalne olimpija</w:t>
      </w:r>
      <w:r w:rsidR="00993924">
        <w:t>de potrebno je reći da se osim š</w:t>
      </w:r>
      <w:r w:rsidR="00921232">
        <w:t>portskih aktivnost</w:t>
      </w:r>
      <w:r>
        <w:t>i on sastoji i od zdravstvenog i obiteljskog programa. Također da većina osoba s intelektualnim teškoćama ne može zadržati pažnju i trpjeti dugotrajne napore pogotovo ako se radi o jednoj fizičkoj aktivnosti. Potrebno je mije</w:t>
      </w:r>
      <w:r w:rsidR="00993924">
        <w:t>njati aktivnosti tj. š</w:t>
      </w:r>
      <w:r>
        <w:t xml:space="preserve">portove i na taj način zadržati pažnju, a samo u rjeđim slučajevima je moguć takav angažman. Naravno tome treba pridodati i specifični sistem natjecanja kod kojeg nakon kvalifikacijskih natjecanja svi natjecatelji ulaze u finala prvenstveno prema svojim sposobnostima i spolu, a zatim i godini rođenja i stupnju oštećenja u skupinama od 3 do 8 natjecatelja ili timova. Tu moramo naglasiti da Specijalna olimpijada jednako vrednuje medalju u  najjačoj i najslabijoj skupini.  </w:t>
      </w:r>
      <w:r w:rsidR="00921232">
        <w:t>Što zapravo ukazuje</w:t>
      </w:r>
      <w:r w:rsidR="00993924">
        <w:t xml:space="preserve"> na to da se bavljenje š</w:t>
      </w:r>
      <w:r>
        <w:t xml:space="preserve">portom i natjecanjem koristi u kineziterapijske svrhe.  </w:t>
      </w:r>
      <w:r w:rsidR="001A3C90">
        <w:br/>
        <w:t xml:space="preserve">Specijalna olimpijada Hrvatske potpisala je sporazum o suradnji sa Kineziološkim fakultetom, Ministarstvom unutarnjih poslova, surađujemo sa srednjim </w:t>
      </w:r>
      <w:r w:rsidR="00E142A0">
        <w:t xml:space="preserve">i osnovnim </w:t>
      </w:r>
      <w:r w:rsidR="001A3C90">
        <w:t xml:space="preserve">školama, a sve u cilju promicanja razumijevanja </w:t>
      </w:r>
      <w:r w:rsidR="00993924">
        <w:t xml:space="preserve">i poboljšanja života </w:t>
      </w:r>
      <w:r w:rsidR="001A3C90">
        <w:t>osoba s intelektualnim teškoćama.</w:t>
      </w:r>
    </w:p>
    <w:p w:rsidR="00DD34DB" w:rsidRDefault="00C51C0B" w:rsidP="00EE01B7">
      <w:pPr>
        <w:tabs>
          <w:tab w:val="left" w:pos="6345"/>
        </w:tabs>
      </w:pPr>
      <w:r>
        <w:t>Z</w:t>
      </w:r>
      <w:r w:rsidR="008C0CCE">
        <w:t>agreb, 15.05.2021</w:t>
      </w:r>
      <w:r w:rsidR="00DD1AA8">
        <w:t>.</w:t>
      </w:r>
      <w:r w:rsidR="00EE01B7">
        <w:t xml:space="preserve">                                                                               </w:t>
      </w:r>
    </w:p>
    <w:p w:rsidR="00EF71EA" w:rsidRDefault="00EE01B7" w:rsidP="00DD34DB">
      <w:pPr>
        <w:tabs>
          <w:tab w:val="left" w:pos="6345"/>
        </w:tabs>
        <w:jc w:val="center"/>
      </w:pPr>
      <w:r>
        <w:lastRenderedPageBreak/>
        <w:t>PREDSJEDNIK:</w:t>
      </w:r>
    </w:p>
    <w:p w:rsidR="00DD1AA8" w:rsidRPr="00EE01B7" w:rsidRDefault="00AE19D6" w:rsidP="00DD34DB">
      <w:pPr>
        <w:tabs>
          <w:tab w:val="left" w:pos="6345"/>
        </w:tabs>
        <w:jc w:val="center"/>
      </w:pPr>
      <w:r>
        <w:t>Denis Sušac</w:t>
      </w:r>
      <w:r w:rsidR="00DD1AA8">
        <w:t xml:space="preserve">, dipl. def. </w:t>
      </w:r>
    </w:p>
    <w:sectPr w:rsidR="00DD1AA8" w:rsidRPr="00EE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38E"/>
    <w:multiLevelType w:val="hybridMultilevel"/>
    <w:tmpl w:val="97B8E788"/>
    <w:lvl w:ilvl="0" w:tplc="F4CE0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A"/>
    <w:rsid w:val="00000850"/>
    <w:rsid w:val="00060686"/>
    <w:rsid w:val="00085488"/>
    <w:rsid w:val="000B7037"/>
    <w:rsid w:val="00162988"/>
    <w:rsid w:val="001A25FC"/>
    <w:rsid w:val="001A3C90"/>
    <w:rsid w:val="001D6D73"/>
    <w:rsid w:val="001E55B2"/>
    <w:rsid w:val="002016B3"/>
    <w:rsid w:val="002139CD"/>
    <w:rsid w:val="002566A9"/>
    <w:rsid w:val="002B6017"/>
    <w:rsid w:val="002B79DC"/>
    <w:rsid w:val="002E048B"/>
    <w:rsid w:val="00336D71"/>
    <w:rsid w:val="0034703F"/>
    <w:rsid w:val="00367A1A"/>
    <w:rsid w:val="003A089A"/>
    <w:rsid w:val="003A665F"/>
    <w:rsid w:val="003D54B7"/>
    <w:rsid w:val="003F0011"/>
    <w:rsid w:val="004142B1"/>
    <w:rsid w:val="004352A7"/>
    <w:rsid w:val="00515F24"/>
    <w:rsid w:val="00550707"/>
    <w:rsid w:val="005A03A5"/>
    <w:rsid w:val="005B6BD1"/>
    <w:rsid w:val="005F7D06"/>
    <w:rsid w:val="006558B6"/>
    <w:rsid w:val="00660E19"/>
    <w:rsid w:val="00661EFF"/>
    <w:rsid w:val="006B1B13"/>
    <w:rsid w:val="007226C3"/>
    <w:rsid w:val="007B5CA7"/>
    <w:rsid w:val="008165C1"/>
    <w:rsid w:val="008366E9"/>
    <w:rsid w:val="00846AD1"/>
    <w:rsid w:val="0085162A"/>
    <w:rsid w:val="00854289"/>
    <w:rsid w:val="00861F40"/>
    <w:rsid w:val="008C0CCE"/>
    <w:rsid w:val="00921232"/>
    <w:rsid w:val="00993924"/>
    <w:rsid w:val="009D7E2C"/>
    <w:rsid w:val="009E0F3E"/>
    <w:rsid w:val="009E193F"/>
    <w:rsid w:val="00A32D62"/>
    <w:rsid w:val="00A945A9"/>
    <w:rsid w:val="00AB1604"/>
    <w:rsid w:val="00AE19D6"/>
    <w:rsid w:val="00B11ABD"/>
    <w:rsid w:val="00B8002D"/>
    <w:rsid w:val="00B8183C"/>
    <w:rsid w:val="00BB6A50"/>
    <w:rsid w:val="00BE7FA5"/>
    <w:rsid w:val="00C27BE6"/>
    <w:rsid w:val="00C51C0B"/>
    <w:rsid w:val="00C7635A"/>
    <w:rsid w:val="00CA0362"/>
    <w:rsid w:val="00CA0E2D"/>
    <w:rsid w:val="00CF4B6E"/>
    <w:rsid w:val="00D07B21"/>
    <w:rsid w:val="00D112DF"/>
    <w:rsid w:val="00D11303"/>
    <w:rsid w:val="00D14C27"/>
    <w:rsid w:val="00D5399D"/>
    <w:rsid w:val="00DB169E"/>
    <w:rsid w:val="00DC086F"/>
    <w:rsid w:val="00DD1AA8"/>
    <w:rsid w:val="00DD34DB"/>
    <w:rsid w:val="00DD6B2D"/>
    <w:rsid w:val="00E0742A"/>
    <w:rsid w:val="00E142A0"/>
    <w:rsid w:val="00E26F01"/>
    <w:rsid w:val="00E35352"/>
    <w:rsid w:val="00E744EC"/>
    <w:rsid w:val="00E80112"/>
    <w:rsid w:val="00EB482B"/>
    <w:rsid w:val="00EE01B7"/>
    <w:rsid w:val="00EE6024"/>
    <w:rsid w:val="00EF71EA"/>
    <w:rsid w:val="00F6383C"/>
    <w:rsid w:val="00F97670"/>
    <w:rsid w:val="00FB3DCC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8A17"/>
  <w15:chartTrackingRefBased/>
  <w15:docId w15:val="{A4E5862F-48DD-4AEF-B05A-85F9C32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4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ACAD-592F-4B83-9CC4-8B8B34D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Franjo</cp:lastModifiedBy>
  <cp:revision>10</cp:revision>
  <cp:lastPrinted>2021-05-10T06:26:00Z</cp:lastPrinted>
  <dcterms:created xsi:type="dcterms:W3CDTF">2021-05-14T15:34:00Z</dcterms:created>
  <dcterms:modified xsi:type="dcterms:W3CDTF">2021-05-14T16:01:00Z</dcterms:modified>
</cp:coreProperties>
</file>