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E1" w:rsidRPr="00364730" w:rsidRDefault="00CE3FE1" w:rsidP="00CE3FE1">
      <w:pPr>
        <w:spacing w:after="0" w:line="240" w:lineRule="auto"/>
        <w:jc w:val="center"/>
        <w:rPr>
          <w:rFonts w:ascii="Arial" w:eastAsia="Times New Roman" w:hAnsi="Arial" w:cs="Arial"/>
          <w:color w:val="000000"/>
          <w:sz w:val="20"/>
          <w:szCs w:val="20"/>
          <w:lang w:eastAsia="hr-HR"/>
        </w:rPr>
      </w:pPr>
      <w:r w:rsidRPr="00364730">
        <w:rPr>
          <w:rFonts w:ascii="Arial" w:eastAsia="Times New Roman" w:hAnsi="Arial" w:cs="Arial"/>
          <w:noProof/>
          <w:color w:val="000000"/>
          <w:sz w:val="20"/>
          <w:szCs w:val="20"/>
          <w:lang w:eastAsia="hr-HR"/>
        </w:rPr>
        <w:drawing>
          <wp:inline distT="0" distB="0" distL="0" distR="0" wp14:anchorId="721826C5" wp14:editId="2394495B">
            <wp:extent cx="1097282" cy="61569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f-bord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2" cy="615697"/>
                    </a:xfrm>
                    <a:prstGeom prst="rect">
                      <a:avLst/>
                    </a:prstGeom>
                  </pic:spPr>
                </pic:pic>
              </a:graphicData>
            </a:graphic>
          </wp:inline>
        </w:drawing>
      </w:r>
    </w:p>
    <w:p w:rsidR="00CE3FE1" w:rsidRPr="00364730" w:rsidRDefault="00CE3FE1" w:rsidP="00CE3FE1">
      <w:pPr>
        <w:spacing w:after="0" w:line="240" w:lineRule="auto"/>
        <w:rPr>
          <w:rFonts w:ascii="Arial" w:eastAsia="Times New Roman" w:hAnsi="Arial" w:cs="Arial"/>
          <w:color w:val="000000"/>
          <w:sz w:val="20"/>
          <w:szCs w:val="20"/>
          <w:lang w:eastAsia="hr-HR"/>
        </w:rPr>
      </w:pPr>
    </w:p>
    <w:p w:rsidR="00CE3FE1" w:rsidRPr="00364730" w:rsidRDefault="00CE3FE1" w:rsidP="00CE3FE1">
      <w:pPr>
        <w:spacing w:after="0" w:line="240" w:lineRule="auto"/>
        <w:rPr>
          <w:rFonts w:ascii="Arial" w:eastAsia="Times New Roman" w:hAnsi="Arial" w:cs="Arial"/>
          <w:color w:val="000000"/>
          <w:sz w:val="20"/>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 xml:space="preserve">Rijeka, </w:t>
      </w:r>
      <w:r>
        <w:rPr>
          <w:rFonts w:ascii="Arial" w:eastAsia="Times New Roman" w:hAnsi="Arial" w:cs="Arial"/>
          <w:color w:val="000000"/>
          <w:sz w:val="24"/>
          <w:szCs w:val="20"/>
          <w:lang w:eastAsia="hr-HR"/>
        </w:rPr>
        <w:t>2</w:t>
      </w:r>
      <w:r>
        <w:rPr>
          <w:rFonts w:ascii="Arial" w:eastAsia="Times New Roman" w:hAnsi="Arial" w:cs="Arial"/>
          <w:color w:val="000000"/>
          <w:sz w:val="24"/>
          <w:szCs w:val="20"/>
          <w:lang w:eastAsia="hr-HR"/>
        </w:rPr>
        <w:t>5</w:t>
      </w:r>
      <w:r w:rsidRPr="00364730">
        <w:rPr>
          <w:rFonts w:ascii="Arial" w:eastAsia="Times New Roman" w:hAnsi="Arial" w:cs="Arial"/>
          <w:color w:val="000000"/>
          <w:sz w:val="24"/>
          <w:szCs w:val="20"/>
          <w:lang w:eastAsia="hr-HR"/>
        </w:rPr>
        <w:t xml:space="preserve">. </w:t>
      </w:r>
      <w:r>
        <w:rPr>
          <w:rFonts w:ascii="Arial" w:eastAsia="Times New Roman" w:hAnsi="Arial" w:cs="Arial"/>
          <w:color w:val="000000"/>
          <w:sz w:val="24"/>
          <w:szCs w:val="20"/>
          <w:lang w:eastAsia="hr-HR"/>
        </w:rPr>
        <w:t xml:space="preserve">studenog </w:t>
      </w:r>
      <w:r w:rsidRPr="00364730">
        <w:rPr>
          <w:rFonts w:ascii="Arial" w:eastAsia="Times New Roman" w:hAnsi="Arial" w:cs="Arial"/>
          <w:color w:val="000000"/>
          <w:sz w:val="24"/>
          <w:szCs w:val="20"/>
          <w:lang w:eastAsia="hr-HR"/>
        </w:rPr>
        <w:t>2016.</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Poštovani,</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Default="00CE3FE1" w:rsidP="00CE3FE1">
      <w:pPr>
        <w:spacing w:after="0" w:line="240" w:lineRule="auto"/>
        <w:jc w:val="both"/>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 xml:space="preserve">Društvo matematičara i fizičara poziva Vas na predavanje koje će se održati u četvrtak, </w:t>
      </w:r>
    </w:p>
    <w:p w:rsidR="00CE3FE1" w:rsidRDefault="00CE3FE1" w:rsidP="00CE3FE1">
      <w:pPr>
        <w:spacing w:after="0" w:line="240" w:lineRule="auto"/>
        <w:jc w:val="both"/>
        <w:rPr>
          <w:rFonts w:ascii="Arial" w:eastAsia="Times New Roman" w:hAnsi="Arial" w:cs="Arial"/>
          <w:color w:val="000000"/>
          <w:sz w:val="24"/>
          <w:szCs w:val="20"/>
          <w:lang w:eastAsia="hr-HR"/>
        </w:rPr>
      </w:pPr>
    </w:p>
    <w:p w:rsidR="00CE3FE1" w:rsidRPr="00CE3FE1" w:rsidRDefault="00CE3FE1" w:rsidP="00CE3FE1">
      <w:pPr>
        <w:pStyle w:val="ListParagraph"/>
        <w:numPr>
          <w:ilvl w:val="0"/>
          <w:numId w:val="1"/>
        </w:numPr>
        <w:spacing w:after="0" w:line="240" w:lineRule="auto"/>
        <w:jc w:val="center"/>
        <w:rPr>
          <w:rFonts w:ascii="Arial" w:eastAsia="Times New Roman" w:hAnsi="Arial" w:cs="Arial"/>
          <w:b/>
          <w:color w:val="000000"/>
          <w:sz w:val="24"/>
          <w:szCs w:val="20"/>
          <w:lang w:eastAsia="hr-HR"/>
        </w:rPr>
      </w:pPr>
      <w:r w:rsidRPr="00CE3FE1">
        <w:rPr>
          <w:rFonts w:ascii="Arial" w:eastAsia="Times New Roman" w:hAnsi="Arial" w:cs="Arial"/>
          <w:b/>
          <w:color w:val="000000"/>
          <w:sz w:val="24"/>
          <w:szCs w:val="20"/>
          <w:lang w:eastAsia="hr-HR"/>
        </w:rPr>
        <w:t>prosinca</w:t>
      </w:r>
      <w:r w:rsidRPr="00CE3FE1">
        <w:rPr>
          <w:rFonts w:ascii="Arial" w:eastAsia="Times New Roman" w:hAnsi="Arial" w:cs="Arial"/>
          <w:b/>
          <w:color w:val="000000"/>
          <w:sz w:val="24"/>
          <w:szCs w:val="20"/>
          <w:lang w:eastAsia="hr-HR"/>
        </w:rPr>
        <w:t xml:space="preserve"> 2016. godine, u 1</w:t>
      </w:r>
      <w:r w:rsidRPr="00CE3FE1">
        <w:rPr>
          <w:rFonts w:ascii="Arial" w:eastAsia="Times New Roman" w:hAnsi="Arial" w:cs="Arial"/>
          <w:b/>
          <w:color w:val="000000"/>
          <w:sz w:val="24"/>
          <w:szCs w:val="20"/>
          <w:lang w:eastAsia="hr-HR"/>
        </w:rPr>
        <w:t>4</w:t>
      </w:r>
      <w:r w:rsidRPr="00CE3FE1">
        <w:rPr>
          <w:rFonts w:ascii="Arial" w:eastAsia="Times New Roman" w:hAnsi="Arial" w:cs="Arial"/>
          <w:b/>
          <w:color w:val="000000"/>
          <w:sz w:val="24"/>
          <w:szCs w:val="20"/>
          <w:lang w:eastAsia="hr-HR"/>
        </w:rPr>
        <w:t>:00 sati,</w:t>
      </w:r>
    </w:p>
    <w:p w:rsidR="00CE3FE1" w:rsidRDefault="00CE3FE1" w:rsidP="00CE3FE1">
      <w:pPr>
        <w:pStyle w:val="ListParagraph"/>
        <w:spacing w:after="0" w:line="240" w:lineRule="auto"/>
        <w:ind w:left="765"/>
        <w:jc w:val="both"/>
        <w:rPr>
          <w:rFonts w:ascii="Arial" w:eastAsia="Times New Roman" w:hAnsi="Arial" w:cs="Arial"/>
          <w:color w:val="000000"/>
          <w:sz w:val="24"/>
          <w:szCs w:val="20"/>
          <w:lang w:eastAsia="hr-HR"/>
        </w:rPr>
      </w:pPr>
    </w:p>
    <w:p w:rsidR="00CE3FE1" w:rsidRPr="00CE3FE1" w:rsidRDefault="00CE3FE1" w:rsidP="00CE3FE1">
      <w:pPr>
        <w:pStyle w:val="ListParagraph"/>
        <w:spacing w:after="0" w:line="240" w:lineRule="auto"/>
        <w:ind w:left="0"/>
        <w:jc w:val="both"/>
        <w:rPr>
          <w:rFonts w:ascii="Arial" w:eastAsia="Times New Roman" w:hAnsi="Arial" w:cs="Arial"/>
          <w:color w:val="000000"/>
          <w:sz w:val="24"/>
          <w:szCs w:val="20"/>
          <w:lang w:eastAsia="hr-HR"/>
        </w:rPr>
      </w:pPr>
      <w:r w:rsidRPr="00CE3FE1">
        <w:rPr>
          <w:rFonts w:ascii="Arial" w:eastAsia="Times New Roman" w:hAnsi="Arial" w:cs="Arial"/>
          <w:color w:val="000000"/>
          <w:sz w:val="24"/>
          <w:szCs w:val="20"/>
          <w:lang w:eastAsia="hr-HR"/>
        </w:rPr>
        <w:t>u zgradi Sveučilišnih odjela na kampusu na Trsatu (Radmile Matejčić 2), u prostoriji O-</w:t>
      </w:r>
      <w:r w:rsidRPr="00CE3FE1">
        <w:rPr>
          <w:rFonts w:ascii="Arial" w:eastAsia="Times New Roman" w:hAnsi="Arial" w:cs="Arial"/>
          <w:color w:val="000000"/>
          <w:sz w:val="24"/>
          <w:szCs w:val="20"/>
          <w:lang w:eastAsia="hr-HR"/>
        </w:rPr>
        <w:t>S31</w:t>
      </w:r>
      <w:r w:rsidRPr="00CE3FE1">
        <w:rPr>
          <w:rFonts w:ascii="Arial" w:eastAsia="Times New Roman" w:hAnsi="Arial" w:cs="Arial"/>
          <w:color w:val="000000"/>
          <w:sz w:val="24"/>
          <w:szCs w:val="20"/>
          <w:lang w:eastAsia="hr-HR"/>
        </w:rPr>
        <w:t xml:space="preserve"> (</w:t>
      </w:r>
      <w:r w:rsidRPr="00CE3FE1">
        <w:rPr>
          <w:rFonts w:ascii="Arial" w:eastAsia="Times New Roman" w:hAnsi="Arial" w:cs="Arial"/>
          <w:color w:val="000000"/>
          <w:sz w:val="24"/>
          <w:szCs w:val="20"/>
          <w:lang w:eastAsia="hr-HR"/>
        </w:rPr>
        <w:t>suteren</w:t>
      </w:r>
      <w:r w:rsidRPr="00CE3FE1">
        <w:rPr>
          <w:rFonts w:ascii="Arial" w:eastAsia="Times New Roman" w:hAnsi="Arial" w:cs="Arial"/>
          <w:color w:val="000000"/>
          <w:sz w:val="24"/>
          <w:szCs w:val="20"/>
          <w:lang w:eastAsia="hr-HR"/>
        </w:rPr>
        <w:t xml:space="preserve">). </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 xml:space="preserve">Predavanje pod naslovom </w:t>
      </w:r>
    </w:p>
    <w:p w:rsidR="00CE3FE1" w:rsidRPr="00364730" w:rsidRDefault="00CE3FE1" w:rsidP="00CE3FE1">
      <w:pPr>
        <w:spacing w:after="0" w:line="240" w:lineRule="auto"/>
        <w:jc w:val="center"/>
        <w:rPr>
          <w:rFonts w:ascii="Arial" w:eastAsia="Times New Roman" w:hAnsi="Arial" w:cs="Arial"/>
          <w:b/>
          <w:color w:val="000000"/>
          <w:sz w:val="24"/>
          <w:szCs w:val="20"/>
          <w:lang w:eastAsia="hr-HR"/>
        </w:rPr>
      </w:pPr>
    </w:p>
    <w:p w:rsidR="00CE3FE1" w:rsidRPr="00CE3FE1" w:rsidRDefault="00CE3FE1" w:rsidP="00CE3FE1">
      <w:pPr>
        <w:jc w:val="center"/>
        <w:rPr>
          <w:sz w:val="28"/>
        </w:rPr>
      </w:pPr>
      <w:r w:rsidRPr="00364730">
        <w:rPr>
          <w:rFonts w:ascii="Arial" w:eastAsia="Times New Roman" w:hAnsi="Arial" w:cs="Arial"/>
          <w:b/>
          <w:color w:val="000000"/>
          <w:sz w:val="24"/>
          <w:szCs w:val="20"/>
          <w:lang w:eastAsia="hr-HR"/>
        </w:rPr>
        <w:t>"</w:t>
      </w:r>
      <w:r w:rsidRPr="00CE3FE1">
        <w:rPr>
          <w:b/>
          <w:sz w:val="28"/>
        </w:rPr>
        <w:t>Stochastic Model of Eye Lens Growth</w:t>
      </w:r>
      <w:r w:rsidRPr="00364730">
        <w:rPr>
          <w:rFonts w:ascii="Arial" w:eastAsia="Times New Roman" w:hAnsi="Arial" w:cs="Arial"/>
          <w:b/>
          <w:color w:val="000000"/>
          <w:sz w:val="24"/>
          <w:szCs w:val="20"/>
          <w:lang w:eastAsia="hr-HR"/>
        </w:rPr>
        <w:t>"</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 xml:space="preserve">održat će </w:t>
      </w:r>
    </w:p>
    <w:p w:rsidR="00CE3FE1" w:rsidRPr="00364730" w:rsidRDefault="00CE3FE1" w:rsidP="00CE3FE1">
      <w:pPr>
        <w:spacing w:after="0" w:line="240" w:lineRule="auto"/>
        <w:jc w:val="center"/>
        <w:rPr>
          <w:rFonts w:ascii="Arial" w:eastAsia="Times New Roman" w:hAnsi="Arial" w:cs="Arial"/>
          <w:b/>
          <w:color w:val="000000"/>
          <w:sz w:val="24"/>
          <w:szCs w:val="20"/>
          <w:lang w:eastAsia="hr-HR"/>
        </w:rPr>
      </w:pPr>
    </w:p>
    <w:p w:rsidR="00CE3FE1" w:rsidRDefault="00CE3FE1" w:rsidP="00CE3FE1">
      <w:pPr>
        <w:spacing w:after="0" w:line="240" w:lineRule="auto"/>
        <w:jc w:val="center"/>
        <w:rPr>
          <w:rFonts w:ascii="Arial" w:eastAsia="Times New Roman" w:hAnsi="Arial" w:cs="Arial"/>
          <w:color w:val="000000"/>
          <w:sz w:val="24"/>
          <w:szCs w:val="20"/>
          <w:lang w:eastAsia="hr-HR"/>
        </w:rPr>
      </w:pPr>
      <w:r>
        <w:rPr>
          <w:rFonts w:ascii="Arial" w:eastAsia="Times New Roman" w:hAnsi="Arial" w:cs="Arial"/>
          <w:b/>
          <w:color w:val="000000"/>
          <w:sz w:val="24"/>
          <w:szCs w:val="20"/>
          <w:lang w:eastAsia="hr-HR"/>
        </w:rPr>
        <w:t xml:space="preserve">prof. </w:t>
      </w:r>
      <w:r w:rsidRPr="00364730">
        <w:rPr>
          <w:rFonts w:ascii="Arial" w:eastAsia="Times New Roman" w:hAnsi="Arial" w:cs="Arial"/>
          <w:b/>
          <w:color w:val="000000"/>
          <w:sz w:val="24"/>
          <w:szCs w:val="20"/>
          <w:lang w:eastAsia="hr-HR"/>
        </w:rPr>
        <w:t xml:space="preserve">dr. sc. </w:t>
      </w:r>
      <w:r>
        <w:rPr>
          <w:rFonts w:ascii="Arial" w:eastAsia="Times New Roman" w:hAnsi="Arial" w:cs="Arial"/>
          <w:b/>
          <w:color w:val="000000"/>
          <w:sz w:val="24"/>
          <w:szCs w:val="20"/>
          <w:lang w:eastAsia="hr-HR"/>
        </w:rPr>
        <w:t>Hrvoje Šikić</w:t>
      </w:r>
      <w:r w:rsidRPr="00364730">
        <w:rPr>
          <w:rFonts w:ascii="Arial" w:eastAsia="Times New Roman" w:hAnsi="Arial" w:cs="Arial"/>
          <w:b/>
          <w:color w:val="000000"/>
          <w:sz w:val="24"/>
          <w:szCs w:val="20"/>
          <w:lang w:eastAsia="hr-HR"/>
        </w:rPr>
        <w:t>,</w:t>
      </w:r>
      <w:r w:rsidRPr="00364730">
        <w:rPr>
          <w:rFonts w:ascii="Arial" w:eastAsia="Times New Roman" w:hAnsi="Arial" w:cs="Arial"/>
          <w:color w:val="000000"/>
          <w:sz w:val="24"/>
          <w:szCs w:val="20"/>
          <w:lang w:eastAsia="hr-HR"/>
        </w:rPr>
        <w:t xml:space="preserve"> </w:t>
      </w:r>
    </w:p>
    <w:p w:rsidR="00CE3FE1"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jc w:val="both"/>
        <w:rPr>
          <w:rFonts w:ascii="Arial" w:eastAsia="Times New Roman" w:hAnsi="Arial" w:cs="Arial"/>
          <w:color w:val="000000"/>
          <w:sz w:val="24"/>
          <w:szCs w:val="20"/>
          <w:lang w:eastAsia="hr-HR"/>
        </w:rPr>
      </w:pPr>
      <w:r w:rsidRPr="0044127D">
        <w:rPr>
          <w:rFonts w:ascii="Arial" w:eastAsia="Times New Roman" w:hAnsi="Arial" w:cs="Arial"/>
          <w:color w:val="000000"/>
          <w:sz w:val="24"/>
          <w:szCs w:val="20"/>
          <w:lang w:eastAsia="hr-HR"/>
        </w:rPr>
        <w:t>s</w:t>
      </w:r>
      <w:r>
        <w:rPr>
          <w:rFonts w:ascii="Arial" w:eastAsia="Times New Roman" w:hAnsi="Arial" w:cs="Arial"/>
          <w:color w:val="000000"/>
          <w:sz w:val="24"/>
          <w:szCs w:val="20"/>
          <w:lang w:eastAsia="hr-HR"/>
        </w:rPr>
        <w:t xml:space="preserve"> Prirodoslovno matematičkog fakulteta (Matematički odsjek), Sveučilište u Zagrebu</w:t>
      </w:r>
      <w:r w:rsidRPr="0044127D">
        <w:rPr>
          <w:rFonts w:ascii="Arial" w:eastAsia="Times New Roman" w:hAnsi="Arial" w:cs="Arial"/>
          <w:color w:val="000000"/>
          <w:sz w:val="24"/>
          <w:szCs w:val="20"/>
          <w:lang w:eastAsia="hr-HR"/>
        </w:rPr>
        <w:t>.</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CE3FE1" w:rsidRDefault="00CE3FE1" w:rsidP="00CE3FE1">
      <w:pPr>
        <w:spacing w:after="0" w:line="240" w:lineRule="auto"/>
        <w:jc w:val="center"/>
        <w:rPr>
          <w:rFonts w:ascii="Arial" w:eastAsia="Times New Roman" w:hAnsi="Arial" w:cs="Arial"/>
          <w:i/>
          <w:color w:val="000000"/>
          <w:sz w:val="24"/>
          <w:szCs w:val="20"/>
          <w:lang w:eastAsia="hr-HR"/>
        </w:rPr>
      </w:pPr>
      <w:r w:rsidRPr="00CE3FE1">
        <w:rPr>
          <w:rFonts w:ascii="Arial" w:eastAsia="Times New Roman" w:hAnsi="Arial" w:cs="Arial"/>
          <w:i/>
          <w:color w:val="000000"/>
          <w:sz w:val="24"/>
          <w:szCs w:val="20"/>
          <w:lang w:eastAsia="hr-HR"/>
        </w:rPr>
        <w:t>Naglašavamo da se ovo predavanje u organizaciji Društva matematičara i fizičara iznimno ovaj put održava u izmijenjenom terminu i u izmijenjenoj predavaonici.</w:t>
      </w:r>
    </w:p>
    <w:p w:rsidR="00CE3FE1" w:rsidRDefault="00CE3FE1" w:rsidP="00CE3FE1">
      <w:pPr>
        <w:spacing w:after="0" w:line="240" w:lineRule="auto"/>
        <w:rPr>
          <w:rFonts w:ascii="Arial" w:eastAsia="Times New Roman" w:hAnsi="Arial" w:cs="Arial"/>
          <w:color w:val="000000"/>
          <w:sz w:val="24"/>
          <w:szCs w:val="20"/>
          <w:lang w:eastAsia="hr-HR"/>
        </w:rPr>
      </w:pPr>
    </w:p>
    <w:p w:rsidR="00CE3FE1"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Sažetak predavanja nalazi se u nastavku.</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Veselimo se novom kolokviju!</w:t>
      </w: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rPr>
          <w:rFonts w:ascii="Arial" w:eastAsia="Times New Roman" w:hAnsi="Arial" w:cs="Arial"/>
          <w:color w:val="000000"/>
          <w:sz w:val="24"/>
          <w:szCs w:val="20"/>
          <w:lang w:eastAsia="hr-HR"/>
        </w:rPr>
      </w:pPr>
    </w:p>
    <w:p w:rsidR="00CE3FE1" w:rsidRPr="00364730" w:rsidRDefault="00CE3FE1" w:rsidP="00CE3FE1">
      <w:pPr>
        <w:spacing w:after="0" w:line="240" w:lineRule="auto"/>
        <w:jc w:val="right"/>
        <w:rPr>
          <w:rFonts w:ascii="Arial" w:eastAsia="Times New Roman" w:hAnsi="Arial" w:cs="Arial"/>
          <w:color w:val="000000"/>
          <w:sz w:val="24"/>
          <w:szCs w:val="20"/>
          <w:lang w:eastAsia="hr-HR"/>
        </w:rPr>
      </w:pPr>
      <w:r w:rsidRPr="00364730">
        <w:rPr>
          <w:rFonts w:ascii="Arial" w:eastAsia="Times New Roman" w:hAnsi="Arial" w:cs="Arial"/>
          <w:color w:val="000000"/>
          <w:sz w:val="24"/>
          <w:szCs w:val="20"/>
          <w:lang w:eastAsia="hr-HR"/>
        </w:rPr>
        <w:t>Tajni</w:t>
      </w:r>
      <w:r>
        <w:rPr>
          <w:rFonts w:ascii="Arial" w:eastAsia="Times New Roman" w:hAnsi="Arial" w:cs="Arial"/>
          <w:color w:val="000000"/>
          <w:sz w:val="24"/>
          <w:szCs w:val="20"/>
          <w:lang w:eastAsia="hr-HR"/>
        </w:rPr>
        <w:t>ca</w:t>
      </w:r>
      <w:r w:rsidRPr="00364730">
        <w:rPr>
          <w:rFonts w:ascii="Arial" w:eastAsia="Times New Roman" w:hAnsi="Arial" w:cs="Arial"/>
          <w:color w:val="000000"/>
          <w:sz w:val="24"/>
          <w:szCs w:val="20"/>
          <w:lang w:eastAsia="hr-HR"/>
        </w:rPr>
        <w:t xml:space="preserve"> Društva matematičara i fizičara,</w:t>
      </w:r>
    </w:p>
    <w:p w:rsidR="00CE3FE1" w:rsidRPr="00364730" w:rsidRDefault="00CE3FE1" w:rsidP="00CE3FE1">
      <w:pPr>
        <w:spacing w:after="0" w:line="240" w:lineRule="auto"/>
        <w:jc w:val="right"/>
        <w:rPr>
          <w:rFonts w:ascii="Arial" w:eastAsia="Times New Roman" w:hAnsi="Arial" w:cs="Arial"/>
          <w:sz w:val="24"/>
          <w:szCs w:val="20"/>
          <w:lang w:eastAsia="hr-HR"/>
        </w:rPr>
      </w:pPr>
      <w:r>
        <w:rPr>
          <w:rFonts w:ascii="Arial" w:eastAsia="Times New Roman" w:hAnsi="Arial" w:cs="Arial"/>
          <w:color w:val="000000"/>
          <w:sz w:val="24"/>
          <w:szCs w:val="20"/>
          <w:lang w:eastAsia="hr-HR"/>
        </w:rPr>
        <w:t>dr. sc. Sanda Bujačić</w:t>
      </w:r>
    </w:p>
    <w:p w:rsidR="00CE3FE1" w:rsidRDefault="00CE3FE1" w:rsidP="00CE3FE1">
      <w:pPr>
        <w:rPr>
          <w:sz w:val="28"/>
        </w:rPr>
      </w:pPr>
    </w:p>
    <w:p w:rsidR="00CE3FE1" w:rsidRDefault="00CE3FE1" w:rsidP="00CE3FE1">
      <w:pPr>
        <w:rPr>
          <w:sz w:val="28"/>
        </w:rPr>
      </w:pPr>
    </w:p>
    <w:p w:rsidR="00CE3FE1" w:rsidRPr="009D2F44" w:rsidRDefault="00CE3FE1" w:rsidP="00CE3FE1">
      <w:pPr>
        <w:jc w:val="center"/>
        <w:rPr>
          <w:b/>
          <w:sz w:val="30"/>
          <w:szCs w:val="30"/>
        </w:rPr>
      </w:pPr>
      <w:bookmarkStart w:id="0" w:name="_GoBack"/>
      <w:bookmarkEnd w:id="0"/>
      <w:r w:rsidRPr="009D2F44">
        <w:rPr>
          <w:b/>
          <w:sz w:val="30"/>
          <w:szCs w:val="30"/>
        </w:rPr>
        <w:t>Stochastic Model of Eye Lens Growth</w:t>
      </w:r>
    </w:p>
    <w:p w:rsidR="00CE3FE1" w:rsidRDefault="00CE3FE1" w:rsidP="00CE3FE1">
      <w:pPr>
        <w:jc w:val="center"/>
        <w:rPr>
          <w:sz w:val="28"/>
        </w:rPr>
      </w:pPr>
    </w:p>
    <w:p w:rsidR="00CE3FE1" w:rsidRDefault="00CE3FE1" w:rsidP="00CE3FE1">
      <w:pPr>
        <w:jc w:val="center"/>
        <w:rPr>
          <w:sz w:val="28"/>
        </w:rPr>
      </w:pPr>
      <w:r>
        <w:rPr>
          <w:sz w:val="28"/>
        </w:rPr>
        <w:t>Hrvoje Šikić</w:t>
      </w:r>
    </w:p>
    <w:p w:rsidR="00CE3FE1" w:rsidRDefault="00CE3FE1" w:rsidP="00CE3FE1">
      <w:pPr>
        <w:jc w:val="center"/>
        <w:rPr>
          <w:sz w:val="28"/>
        </w:rPr>
      </w:pPr>
      <w:r>
        <w:rPr>
          <w:sz w:val="28"/>
        </w:rPr>
        <w:t>Department of Mathematics, University of Zagreb</w:t>
      </w:r>
    </w:p>
    <w:p w:rsidR="00CE3FE1" w:rsidRDefault="00CE3FE1" w:rsidP="009D2F44">
      <w:pPr>
        <w:spacing w:line="360" w:lineRule="auto"/>
        <w:jc w:val="center"/>
        <w:rPr>
          <w:sz w:val="28"/>
        </w:rPr>
      </w:pPr>
    </w:p>
    <w:p w:rsidR="00CE3FE1" w:rsidRPr="009D2F44" w:rsidRDefault="00CE3FE1" w:rsidP="009D2F44">
      <w:pPr>
        <w:spacing w:after="0" w:line="360" w:lineRule="auto"/>
        <w:jc w:val="both"/>
        <w:rPr>
          <w:rFonts w:ascii="Arial" w:eastAsia="Times New Roman" w:hAnsi="Arial" w:cs="Arial"/>
          <w:color w:val="000000"/>
          <w:sz w:val="24"/>
          <w:szCs w:val="20"/>
          <w:lang w:eastAsia="hr-HR"/>
        </w:rPr>
      </w:pPr>
      <w:r w:rsidRPr="009D2F44">
        <w:rPr>
          <w:rFonts w:ascii="Arial" w:eastAsia="Times New Roman" w:hAnsi="Arial" w:cs="Arial"/>
          <w:color w:val="000000"/>
          <w:sz w:val="24"/>
          <w:szCs w:val="20"/>
          <w:lang w:eastAsia="hr-HR"/>
        </w:rPr>
        <w:t>Biological lens in the eye of a mammal focuses light on the retina. Its shape and size is crucial for that purpose. We base our work on abundance of data collected at Washington University in St Louis, mostly on mice. We provide the first ever growth model of the mouse eye and succeed in capturing a variety of behavior about the size of the lens, number of cells in the anterior capsule of the lens (epithelium) and the dynamics of the cell movement between the various zones of the epithelium. Lens grows through the entire life and exhibits significantly different behavior throughout life. Our model is based on branching processes with immigration and emigration. (This is a joint work with Steven Bassnett and members of his lab at Washington University. Research supported by NIH grant R01 EYO9852 and a Marie Curie FP7-PEOPLE-2013-IOF-622890 MoLeGro Fellowship.)</w:t>
      </w:r>
    </w:p>
    <w:p w:rsidR="00CE3FE1" w:rsidRDefault="00CE3FE1" w:rsidP="00CE3FE1">
      <w:pPr>
        <w:rPr>
          <w:sz w:val="28"/>
        </w:rPr>
      </w:pPr>
    </w:p>
    <w:p w:rsidR="00CE3FE1" w:rsidRDefault="00CE3FE1" w:rsidP="00CE3FE1">
      <w:pPr>
        <w:rPr>
          <w:sz w:val="28"/>
        </w:rPr>
      </w:pPr>
    </w:p>
    <w:p w:rsidR="00CE3FE1" w:rsidRDefault="00CE3FE1" w:rsidP="00CE3FE1">
      <w:pPr>
        <w:rPr>
          <w:sz w:val="28"/>
        </w:rPr>
      </w:pPr>
    </w:p>
    <w:p w:rsidR="00CE3FE1" w:rsidRDefault="00CE3FE1" w:rsidP="00CE3FE1">
      <w:pPr>
        <w:rPr>
          <w:sz w:val="28"/>
        </w:rPr>
      </w:pPr>
    </w:p>
    <w:p w:rsidR="00CE3FE1" w:rsidRDefault="00CE3FE1" w:rsidP="00CE3FE1">
      <w:pPr>
        <w:rPr>
          <w:sz w:val="28"/>
        </w:rPr>
      </w:pPr>
    </w:p>
    <w:p w:rsidR="00CE3FE1" w:rsidRPr="00364730" w:rsidRDefault="00CE3FE1" w:rsidP="00CE3FE1">
      <w:pPr>
        <w:spacing w:after="0" w:line="240" w:lineRule="auto"/>
        <w:rPr>
          <w:rFonts w:ascii="Arial" w:eastAsia="Times New Roman" w:hAnsi="Arial" w:cs="Arial"/>
          <w:sz w:val="24"/>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p w:rsidR="00CE3FE1" w:rsidRPr="00364730" w:rsidRDefault="00CE3FE1" w:rsidP="00CE3FE1">
      <w:pPr>
        <w:spacing w:after="0" w:line="240" w:lineRule="auto"/>
        <w:rPr>
          <w:rFonts w:ascii="Arial" w:eastAsia="Times New Roman" w:hAnsi="Arial" w:cs="Arial"/>
          <w:sz w:val="20"/>
          <w:szCs w:val="20"/>
          <w:lang w:eastAsia="hr-HR"/>
        </w:rPr>
      </w:pPr>
    </w:p>
    <w:sectPr w:rsidR="00CE3FE1" w:rsidRPr="00364730" w:rsidSect="001E0698">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15673"/>
    <w:multiLevelType w:val="hybridMultilevel"/>
    <w:tmpl w:val="6322AC34"/>
    <w:lvl w:ilvl="0" w:tplc="E24C0E28">
      <w:start w:val="1"/>
      <w:numFmt w:val="decimalZero"/>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E1"/>
    <w:rsid w:val="009D2F44"/>
    <w:rsid w:val="00CE3FE1"/>
    <w:rsid w:val="00F26B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B039D-A123-43E3-9A0E-28DB03AB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Bujačić</dc:creator>
  <cp:keywords/>
  <dc:description/>
  <cp:lastModifiedBy>Sanda Bujačić</cp:lastModifiedBy>
  <cp:revision>2</cp:revision>
  <dcterms:created xsi:type="dcterms:W3CDTF">2016-11-25T11:03:00Z</dcterms:created>
  <dcterms:modified xsi:type="dcterms:W3CDTF">2016-11-25T11:14:00Z</dcterms:modified>
</cp:coreProperties>
</file>